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line="600" w:lineRule="exact"/>
        <w:jc w:val="center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b w:val="0"/>
          <w:bCs/>
          <w:color w:val="000000"/>
          <w:kern w:val="0"/>
          <w:sz w:val="40"/>
          <w:szCs w:val="44"/>
        </w:rPr>
        <w:t>“202</w:t>
      </w:r>
      <w:r>
        <w:rPr>
          <w:rFonts w:ascii="方正小标宋简体" w:hAnsi="Times New Roman" w:eastAsia="方正小标宋简体" w:cs="方正小标宋简体"/>
          <w:b w:val="0"/>
          <w:bCs/>
          <w:color w:val="000000"/>
          <w:kern w:val="0"/>
          <w:sz w:val="40"/>
          <w:szCs w:val="44"/>
        </w:rPr>
        <w:t>2</w:t>
      </w:r>
      <w:r>
        <w:rPr>
          <w:rFonts w:hint="eastAsia" w:ascii="方正小标宋简体" w:hAnsi="Times New Roman" w:eastAsia="方正小标宋简体" w:cs="方正小标宋简体"/>
          <w:b w:val="0"/>
          <w:bCs/>
          <w:color w:val="000000"/>
          <w:kern w:val="0"/>
          <w:sz w:val="40"/>
          <w:szCs w:val="44"/>
        </w:rPr>
        <w:t>中国电子学会科学技术奖”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提名推荐</w:t>
      </w:r>
    </w:p>
    <w:p>
      <w:pPr>
        <w:autoSpaceDE w:val="0"/>
        <w:autoSpaceDN w:val="0"/>
        <w:adjustRightInd w:val="0"/>
        <w:spacing w:before="312" w:beforeLines="100" w:line="600" w:lineRule="exact"/>
        <w:jc w:val="center"/>
        <w:rPr>
          <w:rFonts w:hint="default" w:ascii="方正小标宋简体" w:hAnsi="Times New Roman" w:eastAsia="方正小标宋简体" w:cs="方正小标宋简体"/>
          <w:b w:val="0"/>
          <w:bCs/>
          <w:color w:val="000000"/>
          <w:kern w:val="0"/>
          <w:sz w:val="40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b w:val="0"/>
          <w:bCs/>
          <w:color w:val="000000"/>
          <w:kern w:val="0"/>
          <w:sz w:val="40"/>
          <w:szCs w:val="44"/>
          <w:lang w:val="en-US" w:eastAsia="zh-CN"/>
        </w:rPr>
        <w:t>常见问答</w:t>
      </w:r>
    </w:p>
    <w:p>
      <w:pPr>
        <w:pStyle w:val="4"/>
        <w:bidi w:val="0"/>
        <w:ind w:firstLine="640" w:firstLineChars="200"/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2022中国电子学会科学技术奖提名推荐工作通知（点击查阅https://www.cie.org.cn/site/content/4780.html）已于近日发布，线上填报系统（http://etst.cie.org.cn）</w:t>
      </w:r>
      <w:bookmarkStart w:id="0" w:name="_GoBack"/>
      <w:bookmarkEnd w:id="0"/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方正小标宋简体"/>
          <w:b/>
          <w:bCs w:val="0"/>
          <w:color w:val="000000"/>
          <w:kern w:val="0"/>
          <w:sz w:val="32"/>
          <w:szCs w:val="32"/>
          <w:lang w:val="en-US" w:eastAsia="zh-CN"/>
        </w:rPr>
        <w:t>6月14日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开放。为了方便各单位更好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eastAsia="zh-CN"/>
        </w:rPr>
        <w:t>开展提名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学会奖励工作办公室制作了常见问题解答，供各单位参考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一、关于基本情况</w:t>
      </w:r>
    </w:p>
    <w:p>
      <w:pPr>
        <w:pStyle w:val="3"/>
        <w:bidi w:val="0"/>
        <w:rPr>
          <w:b w:val="0"/>
          <w:bCs/>
        </w:rPr>
      </w:pPr>
      <w:r>
        <w:rPr>
          <w:b w:val="0"/>
          <w:bCs/>
        </w:rPr>
        <w:t>问题</w:t>
      </w:r>
      <w:r>
        <w:rPr>
          <w:rFonts w:hint="eastAsia"/>
          <w:b w:val="0"/>
          <w:bCs/>
        </w:rPr>
        <w:t>1：电子科技奖</w:t>
      </w:r>
      <w:r>
        <w:rPr>
          <w:rFonts w:hint="eastAsia"/>
          <w:b w:val="0"/>
          <w:bCs/>
          <w:lang w:val="en-US" w:eastAsia="zh-CN"/>
        </w:rPr>
        <w:t>基本情况</w:t>
      </w:r>
      <w:r>
        <w:rPr>
          <w:rFonts w:hint="eastAsia"/>
          <w:b w:val="0"/>
          <w:bCs/>
        </w:rPr>
        <w:t>？</w:t>
      </w:r>
    </w:p>
    <w:p>
      <w:pPr>
        <w:ind w:firstLine="640" w:firstLineChars="200"/>
        <w:rPr>
          <w:rFonts w:ascii="仿宋" w:hAnsi="仿宋" w:eastAsia="仿宋"/>
          <w:b w:val="0"/>
          <w:bCs/>
          <w:color w:val="000000"/>
          <w:sz w:val="32"/>
          <w:szCs w:val="32"/>
        </w:rPr>
      </w:pPr>
      <w:r>
        <w:rPr>
          <w:rFonts w:ascii="仿宋" w:hAnsi="仿宋" w:eastAsia="仿宋" w:cs="方正小标宋简体"/>
          <w:b w:val="0"/>
          <w:bCs/>
          <w:color w:val="000000"/>
          <w:kern w:val="0"/>
          <w:sz w:val="32"/>
          <w:szCs w:val="32"/>
        </w:rPr>
        <w:t>答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2002年国务院取消各部委科学技术奖后，原信息产业部电子信息科技奖由中国电子学会继承。同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，经国家科学技术奖励工作办公室登记备案，设立中国电子学会科学技术奖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历经1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年的评选，共评出获奖项目1125项，其中特等奖5项，一等奖208项，二等奖363项，三等奖549项。获得学会科技奖一等奖及以上项目，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可经由学会提名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参评国家科技奖。</w:t>
      </w:r>
    </w:p>
    <w:p>
      <w:pPr>
        <w:pStyle w:val="3"/>
        <w:bidi w:val="0"/>
        <w:rPr>
          <w:b w:val="0"/>
          <w:bCs/>
        </w:rPr>
      </w:pPr>
      <w:r>
        <w:rPr>
          <w:b w:val="0"/>
          <w:bCs/>
        </w:rPr>
        <w:t>问题</w:t>
      </w:r>
      <w:r>
        <w:rPr>
          <w:rFonts w:hint="eastAsia"/>
          <w:b w:val="0"/>
          <w:bCs/>
        </w:rPr>
        <w:t>2：电子</w:t>
      </w:r>
      <w:r>
        <w:rPr>
          <w:b w:val="0"/>
          <w:bCs/>
        </w:rPr>
        <w:t>科技奖</w:t>
      </w:r>
      <w:r>
        <w:rPr>
          <w:rFonts w:hint="eastAsia"/>
          <w:b w:val="0"/>
          <w:bCs/>
        </w:rPr>
        <w:t>是什么层级的奖项？</w:t>
      </w:r>
    </w:p>
    <w:p>
      <w:pPr>
        <w:ind w:firstLine="640"/>
        <w:rPr>
          <w:rFonts w:hint="eastAsia" w:ascii="仿宋" w:hAnsi="仿宋" w:eastAsia="仿宋"/>
          <w:b w:val="0"/>
          <w:bCs/>
          <w:color w:val="000000"/>
          <w:sz w:val="32"/>
          <w:szCs w:val="32"/>
        </w:rPr>
      </w:pPr>
      <w:r>
        <w:rPr>
          <w:rFonts w:ascii="仿宋" w:hAnsi="仿宋" w:eastAsia="仿宋" w:cs="方正小标宋简体"/>
          <w:b w:val="0"/>
          <w:bCs/>
          <w:color w:val="000000"/>
          <w:kern w:val="0"/>
          <w:sz w:val="32"/>
          <w:szCs w:val="32"/>
        </w:rPr>
        <w:t>答</w:t>
      </w:r>
      <w:r>
        <w:rPr>
          <w:rFonts w:hint="eastAsia" w:ascii="仿宋" w:hAnsi="仿宋" w:eastAsia="仿宋" w:cs="方正小标宋简体"/>
          <w:b w:val="0"/>
          <w:bCs/>
          <w:color w:val="000000"/>
          <w:kern w:val="0"/>
          <w:sz w:val="32"/>
          <w:szCs w:val="32"/>
        </w:rPr>
        <w:t>：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回答这个问题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前，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先介绍一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组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数据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截止目前，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经学会渠道提名推荐，共有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8个项目获国家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科技奖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一等奖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，4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8个项目获国家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科技奖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二等奖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在2019-2020年连续2年唯一的技术发明一等奖获得者（通用项目），均来自中国电子学会提名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有关部委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、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高校及部分省市等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，在职称评聘时，</w:t>
      </w:r>
      <w:r>
        <w:rPr>
          <w:rFonts w:ascii="仿宋" w:hAnsi="仿宋" w:eastAsia="仿宋"/>
          <w:b w:val="0"/>
          <w:bCs/>
          <w:color w:val="000000"/>
          <w:sz w:val="32"/>
          <w:szCs w:val="32"/>
        </w:rPr>
        <w:t>均将电子科技奖视同省部级奖项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。诸多院士专家一致认为“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电子学会科技奖是全国性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奖项，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等同甚至高于省部级奖项，是电子信息领域的最高奖</w:t>
      </w:r>
      <w:r>
        <w:rPr>
          <w:rFonts w:hint="eastAsia" w:ascii="仿宋" w:hAnsi="仿宋" w:eastAsia="仿宋"/>
          <w:b w:val="0"/>
          <w:bCs/>
          <w:color w:val="000000"/>
          <w:sz w:val="32"/>
          <w:szCs w:val="32"/>
        </w:rPr>
        <w:t>”。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b w:val="0"/>
          <w:bCs/>
        </w:rPr>
        <w:t>问题3</w:t>
      </w:r>
      <w:r>
        <w:rPr>
          <w:rFonts w:hint="eastAsia"/>
          <w:b w:val="0"/>
          <w:bCs/>
        </w:rPr>
        <w:t>：</w:t>
      </w:r>
      <w:r>
        <w:rPr>
          <w:rFonts w:hint="eastAsia"/>
          <w:b w:val="0"/>
          <w:bCs/>
          <w:lang w:val="en-US" w:eastAsia="zh-CN"/>
        </w:rPr>
        <w:t>奖种和等级设置</w:t>
      </w:r>
    </w:p>
    <w:p>
      <w:pP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b w:val="0"/>
          <w:bCs/>
          <w:lang w:val="en-US" w:eastAsia="zh-CN"/>
        </w:rPr>
        <w:t xml:space="preserve">      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包括成果奖和团队奖。成果奖包括：自然科学、技术发明、科技进步，分别设一、二、三等奖；其中研究成果达到国际领先水平，对科技进步和产业发展具有特殊重要的推动作用，取得重大社会效益或经济效益的成果，可视情况评为特等奖，每年不超过2个。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团队奖不分等级，每年评选不超过3个。</w:t>
      </w:r>
    </w:p>
    <w:p>
      <w:pPr>
        <w:pStyle w:val="3"/>
        <w:bidi w:val="0"/>
        <w:rPr>
          <w:b w:val="0"/>
          <w:bCs/>
        </w:rPr>
      </w:pPr>
      <w:r>
        <w:rPr>
          <w:rFonts w:hint="eastAsia"/>
          <w:b w:val="0"/>
          <w:bCs/>
          <w:lang w:val="en-US" w:eastAsia="zh-CN"/>
        </w:rPr>
        <w:t>问题4：</w:t>
      </w:r>
      <w:r>
        <w:rPr>
          <w:rFonts w:hint="eastAsia"/>
          <w:b w:val="0"/>
          <w:bCs/>
        </w:rPr>
        <w:t>哪些</w:t>
      </w:r>
      <w:r>
        <w:rPr>
          <w:rFonts w:hint="eastAsia"/>
          <w:b w:val="0"/>
          <w:bCs/>
          <w:lang w:val="en-US" w:eastAsia="zh-CN"/>
        </w:rPr>
        <w:t>成果内容</w:t>
      </w:r>
      <w:r>
        <w:rPr>
          <w:rFonts w:hint="eastAsia"/>
          <w:b w:val="0"/>
          <w:bCs/>
        </w:rPr>
        <w:t>可以申报？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答：成果奖包括6个方面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：基础研究和应用基础研究；重大技术发明与创新；重大技术开发项目及成果推广应用和产业化；重大工程组织实施；重要技术标准研究与制定；重要发展战略及政策研究，优秀科技专著等。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团队奖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主要</w:t>
      </w:r>
      <w:r>
        <w:rPr>
          <w:rFonts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奖励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在电子信息领域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成绩或贡献显著的杰出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研发团队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且成立时间5年以上。</w:t>
      </w:r>
    </w:p>
    <w:p>
      <w:pPr>
        <w:pStyle w:val="3"/>
        <w:bidi w:val="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b w:val="0"/>
          <w:bCs/>
          <w:lang w:val="en-US" w:eastAsia="zh-CN"/>
        </w:rPr>
        <w:t>问题5：涉密项目是否可以申报</w:t>
      </w:r>
      <w:r>
        <w:rPr>
          <w:rFonts w:hint="eastAsia"/>
          <w:b w:val="0"/>
          <w:bCs/>
        </w:rPr>
        <w:t>？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答：不可以。但成果经脱密处理，并经由本单位保密管理部门出具非涉密证明，即可申报。如获得一等奖及以上结果，则学会可通过工业和信息化部提名参评</w:t>
      </w:r>
      <w:r>
        <w:rPr>
          <w:rFonts w:hint="eastAsia" w:ascii="Times New Roman" w:hAnsi="Times New Roman" w:eastAsia="仿宋" w:cs="仿宋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国家科技奖专用项目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评审。</w:t>
      </w:r>
    </w:p>
    <w:p>
      <w:pPr>
        <w:pStyle w:val="2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二、关于申报和评审</w:t>
      </w:r>
    </w:p>
    <w:p>
      <w:pPr>
        <w:pStyle w:val="3"/>
        <w:bidi w:val="0"/>
        <w:rPr>
          <w:b w:val="0"/>
          <w:bCs/>
        </w:rPr>
      </w:pPr>
      <w:r>
        <w:rPr>
          <w:b w:val="0"/>
          <w:bCs/>
        </w:rPr>
        <w:t>问题</w:t>
      </w:r>
      <w:r>
        <w:rPr>
          <w:rFonts w:hint="eastAsia"/>
          <w:b w:val="0"/>
          <w:bCs/>
          <w:lang w:val="en-US" w:eastAsia="zh-CN"/>
        </w:rPr>
        <w:t>6</w:t>
      </w:r>
      <w:r>
        <w:rPr>
          <w:rFonts w:hint="eastAsia"/>
          <w:b w:val="0"/>
          <w:bCs/>
        </w:rPr>
        <w:t>：</w:t>
      </w:r>
      <w:r>
        <w:rPr>
          <w:rFonts w:hint="eastAsia"/>
          <w:b w:val="0"/>
          <w:bCs/>
          <w:lang w:val="en-US" w:eastAsia="zh-CN"/>
        </w:rPr>
        <w:t>工作进度计划</w:t>
      </w:r>
      <w:r>
        <w:rPr>
          <w:rFonts w:hint="eastAsia"/>
          <w:b w:val="0"/>
          <w:bCs/>
        </w:rPr>
        <w:t>？</w:t>
      </w:r>
    </w:p>
    <w:p>
      <w:pPr>
        <w:ind w:firstLine="640" w:firstLineChars="20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答：自通知发布之日起至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8月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底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为申报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期，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9-1</w:t>
      </w:r>
      <w:r>
        <w:rPr>
          <w:rFonts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1月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为评审期，评审结果经公示后，在12月发布奖励公告。表彰活动在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第二年4月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举行的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中国电子学会科学技术奖励大会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与中国电子信息年会同期举办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上进行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问题7：单位是否限额推荐？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答：不限制名额。不要求在本单位提前公示。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问题8：提名专家身份是否可以“混合”？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答：院士提名需3位专家都是院士身份；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中国电子学会理事会、监事会成员，</w:t>
      </w:r>
      <w:r>
        <w:rPr>
          <w:rFonts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学会会士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，电子学会</w:t>
      </w:r>
      <w:r>
        <w:rPr>
          <w:rFonts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科技奖一等奖获奖项目第一完成人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，创新</w:t>
      </w:r>
      <w:r>
        <w:rPr>
          <w:rFonts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团队奖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学术</w:t>
      </w:r>
      <w:r>
        <w:rPr>
          <w:rFonts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带头人</w:t>
      </w: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提名的，专家可以是不同身份的组合。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问题9：企业如何申报？</w:t>
      </w:r>
    </w:p>
    <w:p>
      <w:pPr>
        <w:bidi w:val="0"/>
        <w:ind w:firstLine="640" w:firstLineChars="200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答：非国资委所属中央企业的，可申请成为中国电子学会单位会员，即可推荐本单位项目；或者通过省级工信主管部门、电子学会、中国电子学会分支机构推荐；也可由专家提名。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申请单位会员请登录https://member.cie.org.cn，按要求注册申请或致电010-68600646咨询。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问题10：如何获取填报账号？</w:t>
      </w:r>
    </w:p>
    <w:p>
      <w:pPr>
        <w:ind w:firstLine="640" w:firstLineChars="20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答：申报时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统一在线上填报。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各推荐单位需由本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单位科研管理部门登录中国电子学会科技服务平台</w:t>
      </w:r>
      <w:r>
        <w:rPr>
          <w:rFonts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bidi="ar"/>
        </w:rPr>
        <w:t>http://etst.cie.org.cn</w:t>
      </w:r>
      <w:r>
        <w:rPr>
          <w:rStyle w:val="9"/>
          <w:rFonts w:hint="eastAsia" w:ascii="Times New Roman" w:hAnsi="Times New Roman" w:eastAsia="仿宋" w:cs="仿宋"/>
          <w:b w:val="0"/>
          <w:bCs/>
          <w:kern w:val="0"/>
          <w:sz w:val="32"/>
          <w:szCs w:val="32"/>
          <w:u w:val="none"/>
          <w:shd w:val="clear" w:color="auto" w:fill="FFFFFF"/>
          <w:lang w:eastAsia="zh-CN" w:bidi="ar"/>
        </w:rPr>
        <w:t>，</w:t>
      </w:r>
      <w:r>
        <w:rPr>
          <w:rStyle w:val="9"/>
          <w:rFonts w:hint="eastAsia"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点击</w:t>
      </w:r>
      <w:r>
        <w:rPr>
          <w:rStyle w:val="9"/>
          <w:rFonts w:hint="eastAsia"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“</w:t>
      </w:r>
      <w:r>
        <w:rPr>
          <w:rStyle w:val="9"/>
          <w:rFonts w:hint="eastAsia"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科技奖申报</w:t>
      </w:r>
      <w:r>
        <w:rPr>
          <w:rStyle w:val="9"/>
          <w:rFonts w:hint="eastAsia"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eastAsia="zh-CN" w:bidi="ar"/>
        </w:rPr>
        <w:t>”</w:t>
      </w:r>
      <w:r>
        <w:rPr>
          <w:rStyle w:val="9"/>
          <w:rFonts w:hint="eastAsia" w:ascii="Times New Roman" w:hAnsi="Times New Roman" w:eastAsia="仿宋" w:cs="仿宋"/>
          <w:b w:val="0"/>
          <w:bCs/>
          <w:color w:val="auto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模块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注册申请，通过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审批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后获取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本单位管理账号。之后由管理账号分配生成不同项目的填报账号。</w:t>
      </w:r>
    </w:p>
    <w:p>
      <w:pPr>
        <w:ind w:firstLine="640" w:firstLineChars="20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申报网站可下载系统操作说明。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b w:val="0"/>
          <w:bCs/>
        </w:rPr>
        <w:t>问题</w:t>
      </w:r>
      <w:r>
        <w:rPr>
          <w:rFonts w:hint="eastAsia"/>
          <w:b w:val="0"/>
          <w:bCs/>
          <w:lang w:val="en-US" w:eastAsia="zh-CN"/>
        </w:rPr>
        <w:t>11</w:t>
      </w:r>
      <w:r>
        <w:rPr>
          <w:rFonts w:hint="eastAsia"/>
          <w:b w:val="0"/>
          <w:bCs/>
        </w:rPr>
        <w:t>：</w:t>
      </w:r>
      <w:r>
        <w:rPr>
          <w:rFonts w:hint="eastAsia"/>
          <w:b w:val="0"/>
          <w:bCs/>
          <w:lang w:val="en-US" w:eastAsia="zh-CN"/>
        </w:rPr>
        <w:t>已获得本省（部委）科技奖是否还能申报电子科技奖？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答：不可以。已获得国家科技奖，各省、自治区、直辖市及国务院所属部门设立的科学技术奖，以及电子学会科技奖的成果，其主要技术内容（</w:t>
      </w:r>
      <w:r>
        <w:rPr>
          <w:rFonts w:hint="eastAsia" w:ascii="仿宋" w:hAnsi="仿宋" w:eastAsia="仿宋"/>
          <w:b w:val="0"/>
          <w:bCs/>
          <w:sz w:val="32"/>
          <w:szCs w:val="32"/>
        </w:rPr>
        <w:t>指主要论文专著及知识产权等创新内容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），不得再次申报电子学会科技奖。不包括中国专利奖。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问题12：是否可以同时申报成果奖和团队奖？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答：可以。但成果奖同一年度只能申报1个奖种。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问题13：电子科技奖是否按提名等级对等评审？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答：不是。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电子科技奖按照专业分组评审，最终授奖情况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以评审结果为准。</w:t>
      </w:r>
    </w:p>
    <w:p>
      <w:pPr>
        <w:pStyle w:val="2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三、关于填报具体要求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问题14：外国人和单位是否可以作为电子科技奖的完成人和完成单位？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答：可以。外国单位须是在中国注册。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问题15：是否需要做成果登记？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答：不需要。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问题16：客观评价是否必须提供？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答：不是。但如果提供，则必须是第三方出具的，如成果鉴定结论、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验收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报告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、检测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报告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媒体等公开报道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等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不能是私人信函等。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中国电子学会可提供科技成果鉴定服务。咨询电话010-68600695，邮箱ciejianding@cie.org.cn。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问题17：技术发明奖和科技进步奖的</w:t>
      </w:r>
      <w:r>
        <w:rPr>
          <w:rFonts w:hint="default"/>
          <w:b w:val="0"/>
          <w:bCs/>
          <w:lang w:val="en-US" w:eastAsia="zh-CN"/>
        </w:rPr>
        <w:t>完成人和完成单位是否需要一一对应？</w:t>
      </w:r>
    </w:p>
    <w:p>
      <w:pPr>
        <w:ind w:firstLine="640" w:firstLineChars="20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</w:t>
      </w: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一定</w:t>
      </w:r>
      <w:r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，应按实际贡献大小分别排序。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问题18：自然科学奖“代表性论文（专著）目录”，是否对检索数据库填写有要求？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答：每篇论文的检索数据库只能填写一个。建议代表性论文选择同一数据库检测结果，但中英文论文可选择不同的数据库。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问题19：成果发生转化的专利和失效专利是否可以列入发明奖、进步奖“主要知识产权和标准规范等目录”？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答：可以。失效专利应考虑评审委员会对其意义和价值的评判。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问题20：项目组在系统填报提交后，单位管理账号是否还需要进行操作？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答：不需要。管理账号目前仅发挥生成填报账号、密码，查阅本单位申报项目情况的作用。</w:t>
      </w:r>
    </w:p>
    <w:p>
      <w:pPr>
        <w:pStyle w:val="2"/>
        <w:bidi w:val="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b w:val="0"/>
          <w:bCs/>
          <w:lang w:val="en-US" w:eastAsia="zh-CN"/>
        </w:rPr>
        <w:t>四、关于形式审查</w:t>
      </w:r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问题21：形式审查常见问题？</w:t>
      </w:r>
    </w:p>
    <w:p>
      <w:pPr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　   答：主要有以下几种常见情况。</w:t>
      </w:r>
    </w:p>
    <w:p>
      <w:pPr>
        <w:ind w:firstLine="640" w:firstLineChars="20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（1）推荐资格无效。常见于以单位会员身份推荐的项目，即单位会员已过期或注册未完成；</w:t>
      </w:r>
    </w:p>
    <w:p>
      <w:pPr>
        <w:ind w:firstLine="640" w:firstLineChars="20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（2）论文、专利等相关技术内容重复报奖；</w:t>
      </w:r>
    </w:p>
    <w:p>
      <w:pPr>
        <w:ind w:firstLine="640" w:firstLineChars="20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（3）自然奖论文发表不满两年（应在2020年6月30日以前发表）；</w:t>
      </w:r>
    </w:p>
    <w:p>
      <w:pP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　　（4）发明奖、进步奖整体技术应用时间不满两年（应在2020年6月30日以前得到应用，并能够提供相关证明）；</w:t>
      </w:r>
    </w:p>
    <w:p>
      <w:pP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　　（5）完成人同一年度参与两个以上项目申报；</w:t>
      </w:r>
    </w:p>
    <w:p>
      <w:pP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　　（6）自然奖完成人不是代表性论文（专著）作者；</w:t>
      </w:r>
    </w:p>
    <w:p>
      <w:pP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　　（7）发明奖前三完成人不是发明专利的发明人；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（8）应用证明不全或未按要求提供；</w:t>
      </w:r>
    </w:p>
    <w:p>
      <w:pPr>
        <w:ind w:firstLine="640"/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（9）必备附件未提交或不完整；</w:t>
      </w:r>
    </w:p>
    <w:p>
      <w:pPr>
        <w:ind w:firstLine="640"/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（10）需有关人员签字/单位盖章的，未按要求签字/盖章；如未签字，公章与单位名称不符等。</w:t>
      </w:r>
    </w:p>
    <w:p>
      <w:pPr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Times New Roman" w:hAnsi="Times New Roman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OTIxNTY3NjYwMWY2NTYwOGExYTFhN2RkOTAxNjgifQ=="/>
  </w:docVars>
  <w:rsids>
    <w:rsidRoot w:val="00074897"/>
    <w:rsid w:val="00074897"/>
    <w:rsid w:val="00393623"/>
    <w:rsid w:val="005B6E43"/>
    <w:rsid w:val="00856479"/>
    <w:rsid w:val="00ED38F5"/>
    <w:rsid w:val="01DF51B5"/>
    <w:rsid w:val="02DC7A19"/>
    <w:rsid w:val="0AD83FA3"/>
    <w:rsid w:val="10811ED4"/>
    <w:rsid w:val="13747B28"/>
    <w:rsid w:val="18B660A3"/>
    <w:rsid w:val="3BFB16B9"/>
    <w:rsid w:val="3E9C79EB"/>
    <w:rsid w:val="47352ECC"/>
    <w:rsid w:val="509D22D7"/>
    <w:rsid w:val="58B03639"/>
    <w:rsid w:val="5C7378EC"/>
    <w:rsid w:val="5E127FC7"/>
    <w:rsid w:val="614D39C6"/>
    <w:rsid w:val="63357DF4"/>
    <w:rsid w:val="65D5601A"/>
    <w:rsid w:val="66370CE0"/>
    <w:rsid w:val="68C02032"/>
    <w:rsid w:val="6CE1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cs="Times New Roman"/>
      <w:sz w:val="24"/>
      <w:szCs w:val="24"/>
      <w:lang w:bidi="ar-SA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2395</Words>
  <Characters>2602</Characters>
  <Lines>8</Lines>
  <Paragraphs>2</Paragraphs>
  <TotalTime>2</TotalTime>
  <ScaleCrop>false</ScaleCrop>
  <LinksUpToDate>false</LinksUpToDate>
  <CharactersWithSpaces>2624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2021-12-20T02:13:00Z</dcterms:created>
  <dc:creator>荆博</dc:creator>
  <cp:lastModifiedBy>荆博</cp:lastModifiedBy>
  <cp:lastPrinted>2022-06-10T06:12:00Z</cp:lastPrinted>
  <dcterms:modified xsi:type="dcterms:W3CDTF">2022-06-14T01:34:10Z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62AA8F8F4ABA47FF875384FE4D2C2ECE</vt:lpwstr>
  </property>
</Properties>
</file>